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CEF" w:rsidRPr="00B315A2" w:rsidRDefault="009339EF">
      <w:pPr>
        <w:spacing w:line="240" w:lineRule="auto"/>
        <w:rPr>
          <w:rFonts w:ascii="TH SarabunPSK" w:eastAsia="Sarabun" w:hAnsi="TH SarabunPSK" w:cs="TH SarabunPSK"/>
          <w:b/>
          <w:sz w:val="30"/>
          <w:szCs w:val="30"/>
        </w:rPr>
      </w:pPr>
      <w:bookmarkStart w:id="0" w:name="_GoBack"/>
      <w:bookmarkEnd w:id="0"/>
      <w:r w:rsidRPr="00B315A2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วิสัยทัศน์ : ศูนย์กลางการแพทย์และสาธารณสุขที่เป็นเลิศระดับนานาชาติ </w:t>
      </w:r>
    </w:p>
    <w:p w:rsidR="00513F29" w:rsidRPr="00513F29" w:rsidRDefault="009339EF" w:rsidP="00513F29">
      <w:pPr>
        <w:spacing w:line="240" w:lineRule="auto"/>
        <w:rPr>
          <w:rFonts w:ascii="TH SarabunPSK" w:eastAsia="Sarabun" w:hAnsi="TH SarabunPSK" w:cs="TH SarabunPSK"/>
          <w:sz w:val="30"/>
          <w:szCs w:val="30"/>
        </w:rPr>
      </w:pPr>
      <w:r w:rsidRPr="00B315A2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พันธกิจที่: </w:t>
      </w:r>
      <w:r w:rsidR="00513F29" w:rsidRPr="009B6CCA">
        <w:rPr>
          <w:rFonts w:ascii="TH SarabunPSK" w:hAnsi="TH SarabunPSK" w:cs="TH SarabunPSK"/>
          <w:b/>
          <w:bCs/>
          <w:sz w:val="32"/>
          <w:szCs w:val="32"/>
        </w:rPr>
        <w:t>M6_</w:t>
      </w:r>
      <w:r w:rsidR="00513F29" w:rsidRPr="009B6CCA">
        <w:rPr>
          <w:rFonts w:ascii="TH SarabunPSK" w:hAnsi="TH SarabunPSK" w:cs="TH SarabunPSK"/>
          <w:b/>
          <w:bCs/>
          <w:sz w:val="32"/>
          <w:szCs w:val="32"/>
          <w:cs/>
        </w:rPr>
        <w:t>พัฒนาคู่ความร่วมมือทางการแพทย์</w:t>
      </w:r>
      <w:r w:rsidR="00513F2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</w:t>
      </w:r>
      <w:r w:rsidR="00513F29" w:rsidRPr="0052549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สาธารณสุข </w:t>
      </w:r>
      <w:r w:rsidR="00513F29" w:rsidRPr="0052549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และ</w:t>
      </w:r>
      <w:r w:rsidR="00513F29" w:rsidRPr="0052549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การบริหารจัดการ</w:t>
      </w:r>
      <w:r w:rsidR="00513F29" w:rsidRPr="0052549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ระดับนานาชาติ</w:t>
      </w:r>
    </w:p>
    <w:p w:rsidR="00513F29" w:rsidRPr="00513F29" w:rsidRDefault="009339EF">
      <w:pPr>
        <w:spacing w:line="240" w:lineRule="auto"/>
        <w:rPr>
          <w:rFonts w:ascii="Segoe UI Symbol" w:eastAsia="Angsana New" w:hAnsi="Segoe UI Symbol" w:cs="Angsana New"/>
          <w:b/>
          <w:bCs/>
          <w:sz w:val="30"/>
          <w:szCs w:val="30"/>
          <w:lang w:val="en-US"/>
        </w:rPr>
      </w:pPr>
      <w:r w:rsidRPr="00B315A2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ยุทธศาสตร์ </w:t>
      </w:r>
      <w:r w:rsidRPr="00B315A2">
        <w:rPr>
          <w:rFonts w:ascii="Segoe UI Symbol" w:eastAsia="Angsana New" w:hAnsi="Segoe UI Symbol" w:cs="Angsana New" w:hint="cs"/>
          <w:b/>
          <w:bCs/>
          <w:sz w:val="30"/>
          <w:szCs w:val="30"/>
          <w:cs/>
        </w:rPr>
        <w:t>❏</w:t>
      </w:r>
      <w:r w:rsidRPr="00B315A2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 </w:t>
      </w:r>
      <w:r w:rsidR="00513F29">
        <w:rPr>
          <w:rFonts w:ascii="TH SarabunPSK" w:eastAsia="Sarabun" w:hAnsi="TH SarabunPSK" w:cs="TH SarabunPSK"/>
          <w:b/>
          <w:sz w:val="30"/>
          <w:szCs w:val="30"/>
        </w:rPr>
        <w:sym w:font="Wingdings 2" w:char="F052"/>
      </w:r>
      <w:r w:rsidRPr="00B315A2">
        <w:rPr>
          <w:rFonts w:ascii="TH SarabunPSK" w:eastAsia="Sarabun" w:hAnsi="TH SarabunPSK" w:cs="TH SarabunPSK"/>
          <w:b/>
          <w:sz w:val="30"/>
          <w:szCs w:val="30"/>
        </w:rPr>
        <w:t xml:space="preserve">SO2 </w:t>
      </w:r>
      <w:r w:rsidR="00513F29">
        <w:rPr>
          <w:rFonts w:ascii="Segoe UI Symbol" w:eastAsia="Angsana New" w:hAnsi="Segoe UI Symbol" w:cs="Angsana New"/>
          <w:b/>
          <w:bCs/>
          <w:sz w:val="30"/>
          <w:szCs w:val="30"/>
          <w:cs/>
          <w:lang w:val="en-US"/>
        </w:rPr>
        <w:t xml:space="preserve"> </w:t>
      </w:r>
    </w:p>
    <w:p w:rsidR="00DB2CEF" w:rsidRPr="00B315A2" w:rsidRDefault="009339EF">
      <w:pPr>
        <w:spacing w:line="240" w:lineRule="auto"/>
        <w:rPr>
          <w:rFonts w:ascii="TH SarabunPSK" w:eastAsia="Sarabun" w:hAnsi="TH SarabunPSK" w:cs="TH SarabunPSK"/>
          <w:b/>
          <w:color w:val="1F497D"/>
          <w:sz w:val="30"/>
          <w:szCs w:val="30"/>
        </w:rPr>
      </w:pPr>
      <w:r w:rsidRPr="00B315A2">
        <w:rPr>
          <w:rFonts w:ascii="TH SarabunPSK" w:eastAsia="Sarabun" w:hAnsi="TH SarabunPSK" w:cs="TH SarabunPSK"/>
          <w:b/>
          <w:sz w:val="30"/>
          <w:szCs w:val="30"/>
        </w:rPr>
        <w:t>Roadmap</w:t>
      </w:r>
      <w:r w:rsidRPr="00B315A2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: </w:t>
      </w:r>
      <w:r w:rsidR="00C610FE">
        <w:rPr>
          <w:rFonts w:ascii="TH SarabunPSK" w:eastAsia="Sarabun" w:hAnsi="TH SarabunPSK" w:cs="TH SarabunPSK"/>
          <w:b/>
          <w:bCs/>
          <w:sz w:val="30"/>
          <w:szCs w:val="30"/>
          <w:highlight w:val="yellow"/>
        </w:rPr>
        <w:t>R</w:t>
      </w:r>
      <w:r w:rsidR="00C610FE">
        <w:rPr>
          <w:rFonts w:ascii="TH SarabunPSK" w:eastAsia="Sarabun" w:hAnsi="TH SarabunPSK" w:cs="TH SarabunPSK" w:hint="cs"/>
          <w:b/>
          <w:bCs/>
          <w:sz w:val="30"/>
          <w:szCs w:val="30"/>
          <w:highlight w:val="yellow"/>
          <w:cs/>
        </w:rPr>
        <w:t>10</w:t>
      </w:r>
      <w:r w:rsidR="00513F29" w:rsidRPr="00513F29">
        <w:rPr>
          <w:rFonts w:ascii="TH SarabunPSK" w:eastAsia="Sarabun" w:hAnsi="TH SarabunPSK" w:cs="TH SarabunPSK"/>
          <w:b/>
          <w:bCs/>
          <w:sz w:val="30"/>
          <w:szCs w:val="30"/>
          <w:highlight w:val="yellow"/>
          <w:lang w:val="en-US"/>
        </w:rPr>
        <w:t>_</w:t>
      </w:r>
      <w:r w:rsidRPr="00513F29">
        <w:rPr>
          <w:rFonts w:ascii="TH SarabunPSK" w:eastAsia="Sarabun" w:hAnsi="TH SarabunPSK" w:cs="TH SarabunPSK"/>
          <w:b/>
          <w:bCs/>
          <w:sz w:val="30"/>
          <w:szCs w:val="30"/>
          <w:highlight w:val="yellow"/>
          <w:cs/>
        </w:rPr>
        <w:t>วิจัยและพัฒนานวัตกรรม</w:t>
      </w:r>
      <w:r w:rsidRPr="00B315A2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 </w:t>
      </w:r>
    </w:p>
    <w:tbl>
      <w:tblPr>
        <w:tblStyle w:val="20"/>
        <w:tblW w:w="1375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42"/>
        <w:gridCol w:w="1127"/>
        <w:gridCol w:w="1142"/>
        <w:gridCol w:w="1048"/>
        <w:gridCol w:w="1351"/>
        <w:gridCol w:w="1018"/>
        <w:gridCol w:w="1078"/>
        <w:gridCol w:w="317"/>
        <w:gridCol w:w="23"/>
        <w:gridCol w:w="810"/>
        <w:gridCol w:w="1234"/>
        <w:gridCol w:w="84"/>
        <w:gridCol w:w="339"/>
        <w:gridCol w:w="572"/>
        <w:gridCol w:w="27"/>
        <w:gridCol w:w="1738"/>
      </w:tblGrid>
      <w:tr w:rsidR="00DB2CEF" w:rsidRPr="00B315A2" w:rsidTr="0072677F">
        <w:trPr>
          <w:tblHeader/>
        </w:trPr>
        <w:tc>
          <w:tcPr>
            <w:tcW w:w="1842" w:type="dxa"/>
            <w:vMerge w:val="restart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bookmarkStart w:id="1" w:name="_heading=h.30j0zll" w:colFirst="0" w:colLast="0"/>
            <w:bookmarkEnd w:id="1"/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เชิงยุทธศาสตร์</w:t>
            </w:r>
          </w:p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Objectives</w:t>
            </w: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908" w:type="dxa"/>
            <w:gridSpan w:val="15"/>
          </w:tcPr>
          <w:p w:rsidR="00DB2CEF" w:rsidRPr="00B315A2" w:rsidRDefault="009339EF">
            <w:pPr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เป้าประสงค์เชิงยุทธศาสตร์ (</w:t>
            </w: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Purposes</w:t>
            </w: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) :  </w:t>
            </w:r>
            <w:r w:rsidR="00513F29" w:rsidRPr="002B04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แลกเปลี่ยนเรียนรู้และนำองค์ความรู้/นวัตกรรมด้านการแพทย์ การสาธารณสุข </w:t>
            </w:r>
            <w:r w:rsidR="00513F2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</w:t>
            </w:r>
            <w:r w:rsidR="00513F29" w:rsidRPr="002B04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และการบริหารจัดการมาใช้ในการพัฒนาระบบบริการสุขภาพ </w:t>
            </w:r>
            <w:r w:rsidR="00513F29" w:rsidRPr="002B04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ระดับ</w:t>
            </w:r>
            <w:r w:rsidR="00513F29" w:rsidRPr="002B04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ประเทศ/ทวีป</w:t>
            </w:r>
          </w:p>
        </w:tc>
      </w:tr>
      <w:tr w:rsidR="00DB2CEF" w:rsidRPr="00B315A2" w:rsidTr="0072677F">
        <w:trPr>
          <w:tblHeader/>
        </w:trPr>
        <w:tc>
          <w:tcPr>
            <w:tcW w:w="1842" w:type="dxa"/>
            <w:vMerge/>
            <w:vAlign w:val="center"/>
          </w:tcPr>
          <w:p w:rsidR="00DB2CEF" w:rsidRPr="00B315A2" w:rsidRDefault="00DB2C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</w:p>
        </w:tc>
        <w:tc>
          <w:tcPr>
            <w:tcW w:w="11908" w:type="dxa"/>
            <w:gridSpan w:val="15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i/>
                <w:sz w:val="30"/>
                <w:szCs w:val="30"/>
                <w:highlight w:val="white"/>
              </w:rPr>
              <w:t>Project Based</w:t>
            </w:r>
          </w:p>
        </w:tc>
      </w:tr>
      <w:tr w:rsidR="00DB2CEF" w:rsidRPr="00B315A2" w:rsidTr="0072677F">
        <w:trPr>
          <w:tblHeader/>
        </w:trPr>
        <w:tc>
          <w:tcPr>
            <w:tcW w:w="1842" w:type="dxa"/>
            <w:vMerge/>
            <w:vAlign w:val="center"/>
          </w:tcPr>
          <w:p w:rsidR="00DB2CEF" w:rsidRPr="00B315A2" w:rsidRDefault="00DB2C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</w:p>
        </w:tc>
        <w:tc>
          <w:tcPr>
            <w:tcW w:w="1127" w:type="dxa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2566</w:t>
            </w:r>
          </w:p>
        </w:tc>
        <w:tc>
          <w:tcPr>
            <w:tcW w:w="1142" w:type="dxa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2567</w:t>
            </w:r>
          </w:p>
        </w:tc>
        <w:tc>
          <w:tcPr>
            <w:tcW w:w="1048" w:type="dxa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2568</w:t>
            </w:r>
          </w:p>
        </w:tc>
        <w:tc>
          <w:tcPr>
            <w:tcW w:w="1351" w:type="dxa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2569</w:t>
            </w:r>
          </w:p>
        </w:tc>
        <w:tc>
          <w:tcPr>
            <w:tcW w:w="1018" w:type="dxa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2570</w:t>
            </w:r>
          </w:p>
        </w:tc>
        <w:tc>
          <w:tcPr>
            <w:tcW w:w="1078" w:type="dxa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2571</w:t>
            </w:r>
          </w:p>
        </w:tc>
        <w:tc>
          <w:tcPr>
            <w:tcW w:w="1150" w:type="dxa"/>
            <w:gridSpan w:val="3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2572</w:t>
            </w:r>
          </w:p>
        </w:tc>
        <w:tc>
          <w:tcPr>
            <w:tcW w:w="1318" w:type="dxa"/>
            <w:gridSpan w:val="2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2573</w:t>
            </w:r>
          </w:p>
        </w:tc>
        <w:tc>
          <w:tcPr>
            <w:tcW w:w="911" w:type="dxa"/>
            <w:gridSpan w:val="2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2574</w:t>
            </w:r>
          </w:p>
        </w:tc>
        <w:tc>
          <w:tcPr>
            <w:tcW w:w="1765" w:type="dxa"/>
            <w:gridSpan w:val="2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2575</w:t>
            </w:r>
          </w:p>
        </w:tc>
      </w:tr>
      <w:tr w:rsidR="00DB2CEF" w:rsidRPr="00B315A2">
        <w:tc>
          <w:tcPr>
            <w:tcW w:w="1842" w:type="dxa"/>
            <w:vMerge w:val="restart"/>
          </w:tcPr>
          <w:p w:rsidR="00DB2CEF" w:rsidRPr="00B315A2" w:rsidRDefault="009339EF">
            <w:pPr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1</w:t>
            </w: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.เผยแพร่และประยุกต์ใช้งานวิจัยและพัฒนา </w:t>
            </w:r>
          </w:p>
          <w:p w:rsidR="00DB2CEF" w:rsidRPr="00B315A2" w:rsidRDefault="009339EF">
            <w:pPr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08" w:type="dxa"/>
            <w:gridSpan w:val="15"/>
            <w:vAlign w:val="center"/>
          </w:tcPr>
          <w:p w:rsidR="00DB2CEF" w:rsidRPr="00B315A2" w:rsidRDefault="009339EF" w:rsidP="00792A37">
            <w:pPr>
              <w:jc w:val="center"/>
              <w:rPr>
                <w:rFonts w:ascii="TH SarabunPSK" w:eastAsia="Sarabun" w:hAnsi="TH SarabunPSK" w:cs="TH SarabunPSK"/>
                <w:b/>
                <w:color w:val="FF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ผลงานวิจัย อย่างน้อยหน่วยงานละ </w:t>
            </w: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1 </w:t>
            </w: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เรื่อง/ปี  </w:t>
            </w:r>
          </w:p>
        </w:tc>
      </w:tr>
      <w:tr w:rsidR="00DB2CEF" w:rsidRPr="00B315A2" w:rsidTr="0072677F">
        <w:tc>
          <w:tcPr>
            <w:tcW w:w="1842" w:type="dxa"/>
            <w:vMerge/>
          </w:tcPr>
          <w:p w:rsidR="00DB2CEF" w:rsidRPr="00B315A2" w:rsidRDefault="00DB2C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b/>
                <w:color w:val="FF0000"/>
                <w:sz w:val="30"/>
                <w:szCs w:val="30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วิจัยในงานประจำ </w:t>
            </w:r>
          </w:p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(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Routine to Research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: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R2R,Clinical Research, Medical Education Research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) </w:t>
            </w:r>
          </w:p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จำนวน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 xml:space="preserve">20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เรื่อง</w:t>
            </w:r>
          </w:p>
        </w:tc>
        <w:tc>
          <w:tcPr>
            <w:tcW w:w="2399" w:type="dxa"/>
            <w:gridSpan w:val="2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วิจัยพื้นฐาน </w:t>
            </w:r>
          </w:p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(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Basic Research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: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BR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) (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Routine to Research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: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R2R,Clinical Research, Medical Education Research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)จำนวน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 xml:space="preserve">30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เรื่อง</w:t>
            </w:r>
          </w:p>
        </w:tc>
        <w:tc>
          <w:tcPr>
            <w:tcW w:w="1018" w:type="dxa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รางวัลวิจัยระดับประเทศ</w:t>
            </w:r>
          </w:p>
        </w:tc>
        <w:tc>
          <w:tcPr>
            <w:tcW w:w="2228" w:type="dxa"/>
            <w:gridSpan w:val="4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วิจัยเชิงปฏิบัติการ</w:t>
            </w:r>
          </w:p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(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Operations Research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: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OR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) (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Routine to Research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: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R2R,Clinical Research, Medical Education Research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)</w:t>
            </w:r>
          </w:p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จำนวน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 xml:space="preserve">40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เรื่อง</w:t>
            </w:r>
          </w:p>
          <w:p w:rsidR="00DB2CEF" w:rsidRPr="00B315A2" w:rsidRDefault="00DB2CEF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2256" w:type="dxa"/>
            <w:gridSpan w:val="5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วิจัยและพัฒนา และ/หรือวิจัยเชิงระบบ</w:t>
            </w:r>
          </w:p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(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Research and Development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: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R&amp;D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)/(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System Research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: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SR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)(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Routine to Research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: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R2R,Clinical Research, Medical Education Research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)</w:t>
            </w:r>
          </w:p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 จำนวน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 xml:space="preserve">50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เรื่อง</w:t>
            </w:r>
          </w:p>
        </w:tc>
        <w:tc>
          <w:tcPr>
            <w:tcW w:w="1738" w:type="dxa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รางวัลวิจัยระดับนานาชาติ</w:t>
            </w:r>
          </w:p>
        </w:tc>
      </w:tr>
      <w:tr w:rsidR="00DB2CEF" w:rsidRPr="00B315A2">
        <w:tc>
          <w:tcPr>
            <w:tcW w:w="1842" w:type="dxa"/>
            <w:vMerge w:val="restart"/>
          </w:tcPr>
          <w:p w:rsidR="00DB2CEF" w:rsidRPr="00B315A2" w:rsidRDefault="009339EF" w:rsidP="0072677F">
            <w:pPr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</w:t>
            </w: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.เผยแพร่และประยุกต์ใช้นวัตกรรม </w:t>
            </w:r>
          </w:p>
        </w:tc>
        <w:tc>
          <w:tcPr>
            <w:tcW w:w="11908" w:type="dxa"/>
            <w:gridSpan w:val="15"/>
            <w:vAlign w:val="center"/>
          </w:tcPr>
          <w:p w:rsidR="00DB2CEF" w:rsidRPr="00B315A2" w:rsidRDefault="009339EF" w:rsidP="0072677F">
            <w:pPr>
              <w:jc w:val="center"/>
              <w:rPr>
                <w:rFonts w:ascii="TH SarabunPSK" w:eastAsia="Sarabun" w:hAnsi="TH SarabunPSK" w:cs="TH SarabunPSK"/>
                <w:b/>
                <w:color w:val="FF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ผลงานนวัตกรรม อย่างน้อยหน่วยงานละ </w:t>
            </w: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1 </w:t>
            </w: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เรื่อง </w:t>
            </w:r>
          </w:p>
        </w:tc>
      </w:tr>
      <w:tr w:rsidR="00DB2CEF" w:rsidRPr="00B315A2" w:rsidTr="0072677F">
        <w:tc>
          <w:tcPr>
            <w:tcW w:w="1842" w:type="dxa"/>
            <w:vMerge/>
          </w:tcPr>
          <w:p w:rsidR="00DB2CEF" w:rsidRPr="00B315A2" w:rsidRDefault="00DB2C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b/>
                <w:color w:val="FF0000"/>
                <w:sz w:val="30"/>
                <w:szCs w:val="30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ระดับที่ </w:t>
            </w: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1</w:t>
            </w:r>
          </w:p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Incremental Innovation</w:t>
            </w:r>
          </w:p>
        </w:tc>
        <w:tc>
          <w:tcPr>
            <w:tcW w:w="2399" w:type="dxa"/>
            <w:gridSpan w:val="2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ระดับที่ </w:t>
            </w: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</w:t>
            </w:r>
          </w:p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Breakthrough Innovation</w:t>
            </w:r>
          </w:p>
        </w:tc>
        <w:tc>
          <w:tcPr>
            <w:tcW w:w="1018" w:type="dxa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รางวัลนวัตกรรมระดับประเทศ</w:t>
            </w:r>
          </w:p>
          <w:p w:rsidR="00DB2CEF" w:rsidRPr="00B315A2" w:rsidRDefault="00DB2CEF">
            <w:pPr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</w:p>
        </w:tc>
        <w:tc>
          <w:tcPr>
            <w:tcW w:w="2228" w:type="dxa"/>
            <w:gridSpan w:val="4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ระดับที่ </w:t>
            </w: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3</w:t>
            </w:r>
          </w:p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Business Model Innovation</w:t>
            </w:r>
          </w:p>
        </w:tc>
        <w:tc>
          <w:tcPr>
            <w:tcW w:w="2256" w:type="dxa"/>
            <w:gridSpan w:val="5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ระดับที่ </w:t>
            </w: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4</w:t>
            </w:r>
          </w:p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New Venture Innovation</w:t>
            </w:r>
          </w:p>
        </w:tc>
        <w:tc>
          <w:tcPr>
            <w:tcW w:w="1738" w:type="dxa"/>
            <w:vAlign w:val="center"/>
          </w:tcPr>
          <w:p w:rsidR="00DB2CEF" w:rsidRPr="00B315A2" w:rsidRDefault="00DB2C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</w:p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รางวัลนวัตกรรมระดับนานาชาติ</w:t>
            </w:r>
          </w:p>
          <w:p w:rsidR="00DB2CEF" w:rsidRPr="00B315A2" w:rsidRDefault="00DB2C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</w:p>
          <w:p w:rsidR="00DB2CEF" w:rsidRPr="00B315A2" w:rsidRDefault="00DB2C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</w:p>
        </w:tc>
      </w:tr>
      <w:tr w:rsidR="00DB2CEF" w:rsidRPr="00B315A2" w:rsidTr="0072677F">
        <w:tc>
          <w:tcPr>
            <w:tcW w:w="1842" w:type="dxa"/>
          </w:tcPr>
          <w:p w:rsidR="00DB2CEF" w:rsidRPr="00B315A2" w:rsidRDefault="009339EF" w:rsidP="007267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  <w:lastRenderedPageBreak/>
              <w:t>3</w:t>
            </w:r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>.เป็นแหล่งรายได้ให้กับโรงพยาบาลและช่วยเหลือนักวิจัยให้ทำวิจัยสำเร็จและมีประสิทธิภาพ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69" w:type="dxa"/>
            <w:gridSpan w:val="2"/>
            <w:shd w:val="clear" w:color="auto" w:fill="FFFFFF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>พัฒนาให้เป็นศูนย์บริหารจัดการงานวิจัยคลินิกที่มีมาตรฐาน</w:t>
            </w:r>
          </w:p>
          <w:p w:rsidR="00DB2CEF" w:rsidRPr="00B315A2" w:rsidRDefault="00DB2CEF">
            <w:pPr>
              <w:jc w:val="center"/>
              <w:rPr>
                <w:rFonts w:ascii="TH SarabunPSK" w:eastAsia="Sarabun" w:hAnsi="TH SarabunPSK" w:cs="TH SarabunPSK"/>
                <w:color w:val="0000FF"/>
                <w:sz w:val="30"/>
                <w:szCs w:val="30"/>
              </w:rPr>
            </w:pPr>
          </w:p>
        </w:tc>
        <w:tc>
          <w:tcPr>
            <w:tcW w:w="2399" w:type="dxa"/>
            <w:gridSpan w:val="2"/>
            <w:shd w:val="clear" w:color="auto" w:fill="FFFFFF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MOU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>กับสถาบันบริหารจัดการวิจัยคลินิกภายนอก</w:t>
            </w:r>
          </w:p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color w:val="0000FF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13" w:type="dxa"/>
            <w:gridSpan w:val="3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เป็นแหล่งเรียนรู้การบริหารจัดการงานวิจัยคลินิกระดับเขตสุขภาพ</w:t>
            </w:r>
          </w:p>
        </w:tc>
        <w:tc>
          <w:tcPr>
            <w:tcW w:w="2490" w:type="dxa"/>
            <w:gridSpan w:val="5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เป็นแหล่งเรียนรู้การบริหารจัดการงานวิจัยคลินิกระดับประเทศ</w:t>
            </w:r>
          </w:p>
        </w:tc>
        <w:tc>
          <w:tcPr>
            <w:tcW w:w="2337" w:type="dxa"/>
            <w:gridSpan w:val="3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เป็นแหล่งเรียนรู้การบริหารจัดการงานวิจัยคลินิกระดับนานาชาติ</w:t>
            </w:r>
          </w:p>
        </w:tc>
      </w:tr>
      <w:tr w:rsidR="00DB2CEF" w:rsidRPr="00B315A2" w:rsidTr="0072677F">
        <w:tc>
          <w:tcPr>
            <w:tcW w:w="1842" w:type="dxa"/>
          </w:tcPr>
          <w:p w:rsidR="00DB2CEF" w:rsidRPr="00B315A2" w:rsidRDefault="009339EF" w:rsidP="007267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  <w:t>4</w:t>
            </w:r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>.อาสาสม</w:t>
            </w:r>
            <w:proofErr w:type="spellStart"/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ััคร</w:t>
            </w:r>
            <w:proofErr w:type="spellEnd"/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ที่เข้าร่วมการวิจัยได้รับการคุ้มครองศักดิ์ศรี ความปลอดภัย และมีความเป็นอยู่ที่ดีนักวิจัยได้รับการสนับสนุนให้ได้ทำการศึกษาวิจัยและสำนักงานจริยธรรมวิจัยในมนุษย์  รพ. ขอนแก่น เป็นต้นแบบสำนักงานฯของกระทรวงสาธารณสุข  </w:t>
            </w:r>
          </w:p>
        </w:tc>
        <w:tc>
          <w:tcPr>
            <w:tcW w:w="2269" w:type="dxa"/>
            <w:gridSpan w:val="2"/>
          </w:tcPr>
          <w:p w:rsidR="00DB2CEF" w:rsidRPr="00B315A2" w:rsidRDefault="00933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1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>.พัฒนาศักยภาพและสมรรถนะนักวิจัยและกรรมการจริยธรรมในมนุษย์</w:t>
            </w:r>
          </w:p>
          <w:p w:rsidR="00DB2CEF" w:rsidRPr="00B315A2" w:rsidRDefault="009339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>จริยธรรมการวิจัยในมนุษย์</w:t>
            </w:r>
          </w:p>
          <w:p w:rsidR="00DB2CEF" w:rsidRPr="00B315A2" w:rsidRDefault="009339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Good Clinical Practice</w:t>
            </w:r>
          </w:p>
          <w:p w:rsidR="00DB2CEF" w:rsidRPr="00B315A2" w:rsidRDefault="009339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Fellowship program</w:t>
            </w:r>
          </w:p>
          <w:p w:rsidR="00DB2CEF" w:rsidRPr="00B315A2" w:rsidRDefault="00933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2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 xml:space="preserve">. 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 xml:space="preserve">online Submission </w:t>
            </w:r>
          </w:p>
          <w:p w:rsidR="00DB2CEF" w:rsidRPr="00B315A2" w:rsidRDefault="00933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3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 xml:space="preserve">. 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Database management</w:t>
            </w:r>
          </w:p>
          <w:p w:rsidR="00DB2CEF" w:rsidRPr="00B315A2" w:rsidRDefault="00DB2C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</w:p>
          <w:p w:rsidR="00DB2CEF" w:rsidRPr="00B315A2" w:rsidRDefault="00933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99" w:type="dxa"/>
            <w:gridSpan w:val="2"/>
          </w:tcPr>
          <w:p w:rsidR="00DB2CEF" w:rsidRPr="00B315A2" w:rsidRDefault="00933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1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 xml:space="preserve">. 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4th SIDCER FERCAP recognition</w:t>
            </w:r>
          </w:p>
          <w:p w:rsidR="00DB2CEF" w:rsidRPr="00B315A2" w:rsidRDefault="00933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>(มาตรฐานของคณะกรรมการจริยธรรมการวิจัยในคนในระดับ</w:t>
            </w:r>
            <w:proofErr w:type="spellStart"/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>เอเซีย</w:t>
            </w:r>
            <w:proofErr w:type="spellEnd"/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 xml:space="preserve">และแปซิฟิก ตะวันตก) </w:t>
            </w:r>
          </w:p>
          <w:p w:rsidR="00DB2CEF" w:rsidRPr="00B315A2" w:rsidRDefault="00933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2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 xml:space="preserve">. 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 xml:space="preserve">4th National Ethics Committee Accreditation System in Thailand 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>(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NECAST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>) การรับรองมาตรฐานคณะกรรมการจริยธรรมการวิจัยในคนในระดับประเทศ</w:t>
            </w:r>
          </w:p>
          <w:p w:rsidR="00DB2CEF" w:rsidRPr="00B315A2" w:rsidRDefault="00933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2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 xml:space="preserve">. 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Database management</w:t>
            </w:r>
          </w:p>
          <w:p w:rsidR="00DB2CEF" w:rsidRPr="00B315A2" w:rsidRDefault="00933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lastRenderedPageBreak/>
              <w:t>3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 xml:space="preserve">. 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re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 xml:space="preserve">MOU with Central Research Ethics Committee 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>(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CREC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 xml:space="preserve">) 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and</w:t>
            </w:r>
            <w:r>
              <w:rPr>
                <w:rFonts w:ascii="TH SarabunPSK" w:eastAsia="Sarabun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proofErr w:type="spellStart"/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Khon</w:t>
            </w:r>
            <w:proofErr w:type="spellEnd"/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 xml:space="preserve"> </w:t>
            </w:r>
            <w:proofErr w:type="spellStart"/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Kaen</w:t>
            </w:r>
            <w:proofErr w:type="spellEnd"/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 xml:space="preserve"> University 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>(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KKU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>)</w:t>
            </w:r>
          </w:p>
          <w:p w:rsidR="00DB2CEF" w:rsidRPr="00B315A2" w:rsidRDefault="00DB2C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436" w:type="dxa"/>
            <w:gridSpan w:val="4"/>
          </w:tcPr>
          <w:p w:rsidR="00DB2CEF" w:rsidRPr="00B315A2" w:rsidRDefault="00933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  <w:lastRenderedPageBreak/>
              <w:t>1</w:t>
            </w:r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.เป็นศูนย์เรียนรู้และให้คำปรึกษาด้านจริยธรรมการวิจัยในมนุษย์ให้กับเขตสุขภาพที่ </w:t>
            </w:r>
            <w:r w:rsidRPr="00B315A2"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  <w:t xml:space="preserve">7 </w:t>
            </w:r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กระทรวงสาธารณสุข</w:t>
            </w:r>
          </w:p>
          <w:p w:rsidR="00DB2CEF" w:rsidRPr="00B315A2" w:rsidRDefault="00933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  <w:t>2</w:t>
            </w:r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B315A2"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  <w:t>Thai FDA recognition</w:t>
            </w:r>
          </w:p>
        </w:tc>
        <w:tc>
          <w:tcPr>
            <w:tcW w:w="2044" w:type="dxa"/>
            <w:gridSpan w:val="2"/>
          </w:tcPr>
          <w:p w:rsidR="00DB2CEF" w:rsidRPr="00B315A2" w:rsidRDefault="00933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0"/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  <w:t xml:space="preserve">MOU </w:t>
            </w:r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กับ รพ.สังกัดกระทรวงสา</w:t>
            </w:r>
            <w:proofErr w:type="spellStart"/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ธา</w:t>
            </w:r>
            <w:proofErr w:type="spellEnd"/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ณสุข เพื่อส่งเสริมการทำวิจัยแบบ </w:t>
            </w:r>
            <w:r w:rsidRPr="00B315A2"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  <w:t>multicenter</w:t>
            </w:r>
          </w:p>
          <w:p w:rsidR="00DB2CEF" w:rsidRPr="00B315A2" w:rsidRDefault="00933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0"/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รางวัล </w:t>
            </w:r>
            <w:r w:rsidRPr="00B315A2"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  <w:t>IRB</w:t>
            </w:r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>/</w:t>
            </w:r>
            <w:r w:rsidRPr="00B315A2"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  <w:t xml:space="preserve">EC </w:t>
            </w:r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ในดวงใจ </w:t>
            </w:r>
          </w:p>
          <w:p w:rsidR="00DB2CEF" w:rsidRPr="00B315A2" w:rsidRDefault="00933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0"/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รางวัล </w:t>
            </w:r>
            <w:proofErr w:type="spellStart"/>
            <w:r w:rsidRPr="00B315A2"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  <w:t>ThaiTECT</w:t>
            </w:r>
            <w:proofErr w:type="spellEnd"/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>’</w:t>
            </w:r>
            <w:r w:rsidRPr="00B315A2"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  <w:t>s Outstanding</w:t>
            </w:r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>’</w:t>
            </w:r>
            <w:r w:rsidRPr="00B315A2"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  <w:t xml:space="preserve">s IRB Award  </w:t>
            </w:r>
          </w:p>
        </w:tc>
        <w:tc>
          <w:tcPr>
            <w:tcW w:w="2760" w:type="dxa"/>
            <w:gridSpan w:val="5"/>
          </w:tcPr>
          <w:p w:rsidR="00DB2CEF" w:rsidRPr="00B315A2" w:rsidRDefault="00933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ผ่านการรับรองมาตรฐานด้านจริยธรรมการวิจัยในมนุษย์ระดับสากล </w:t>
            </w:r>
            <w:r w:rsidRPr="00B315A2"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  <w:t xml:space="preserve">The Association for the Accreditation of Human Research Protection Programs, </w:t>
            </w:r>
            <w:proofErr w:type="spellStart"/>
            <w:r w:rsidRPr="00B315A2"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  <w:t>Inc</w:t>
            </w:r>
            <w:proofErr w:type="spellEnd"/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>. (</w:t>
            </w:r>
            <w:r w:rsidRPr="00B315A2"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  <w:t>AAHRPP</w:t>
            </w:r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</w:p>
          <w:p w:rsidR="00DB2CEF" w:rsidRPr="00B315A2" w:rsidRDefault="00933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ประสานกับนานาประเทศในเรื่องการดูแลด้านจริยธรรมการวิจัยในมนุษย์</w:t>
            </w:r>
          </w:p>
        </w:tc>
      </w:tr>
    </w:tbl>
    <w:p w:rsidR="00DB2CEF" w:rsidRPr="00B315A2" w:rsidRDefault="00DB2CEF">
      <w:pPr>
        <w:spacing w:line="240" w:lineRule="auto"/>
        <w:rPr>
          <w:rFonts w:ascii="TH SarabunPSK" w:eastAsia="Sarabun" w:hAnsi="TH SarabunPSK" w:cs="TH SarabunPSK"/>
          <w:sz w:val="30"/>
          <w:szCs w:val="30"/>
        </w:rPr>
      </w:pPr>
    </w:p>
    <w:p w:rsidR="00DB2CEF" w:rsidRPr="00B315A2" w:rsidRDefault="009339EF">
      <w:pPr>
        <w:rPr>
          <w:rFonts w:ascii="TH SarabunPSK" w:eastAsia="Sarabun" w:hAnsi="TH SarabunPSK" w:cs="TH SarabunPSK"/>
          <w:sz w:val="30"/>
          <w:szCs w:val="30"/>
        </w:rPr>
      </w:pPr>
      <w:r w:rsidRPr="00B315A2">
        <w:rPr>
          <w:rFonts w:ascii="TH SarabunPSK" w:hAnsi="TH SarabunPSK" w:cs="TH SarabunPSK"/>
          <w:sz w:val="30"/>
          <w:szCs w:val="30"/>
          <w:cs/>
        </w:rPr>
        <w:br w:type="page"/>
      </w:r>
    </w:p>
    <w:p w:rsidR="00DB2CEF" w:rsidRPr="00B315A2" w:rsidRDefault="00DB2CEF">
      <w:pPr>
        <w:spacing w:line="240" w:lineRule="auto"/>
        <w:jc w:val="center"/>
        <w:rPr>
          <w:rFonts w:ascii="TH SarabunPSK" w:eastAsia="Sarabun" w:hAnsi="TH SarabunPSK" w:cs="TH SarabunPSK"/>
          <w:b/>
          <w:sz w:val="30"/>
          <w:szCs w:val="30"/>
          <w:highlight w:val="yellow"/>
        </w:rPr>
      </w:pPr>
    </w:p>
    <w:p w:rsidR="00DB2CEF" w:rsidRDefault="009339EF" w:rsidP="004D7B9E">
      <w:pPr>
        <w:spacing w:line="240" w:lineRule="auto"/>
        <w:jc w:val="center"/>
        <w:rPr>
          <w:rFonts w:ascii="TH SarabunPSK" w:eastAsia="Sarabun" w:hAnsi="TH SarabunPSK" w:cs="TH SarabunPSK"/>
          <w:b/>
          <w:bCs/>
          <w:sz w:val="30"/>
          <w:szCs w:val="30"/>
          <w:highlight w:val="yellow"/>
        </w:rPr>
      </w:pPr>
      <w:bookmarkStart w:id="2" w:name="_heading=h.3znysh7" w:colFirst="0" w:colLast="0"/>
      <w:bookmarkEnd w:id="2"/>
      <w:r w:rsidRPr="00B315A2">
        <w:rPr>
          <w:rFonts w:ascii="TH SarabunPSK" w:eastAsia="Sarabun" w:hAnsi="TH SarabunPSK" w:cs="TH SarabunPSK"/>
          <w:b/>
          <w:bCs/>
          <w:sz w:val="30"/>
          <w:szCs w:val="30"/>
          <w:highlight w:val="yellow"/>
          <w:cs/>
        </w:rPr>
        <w:t xml:space="preserve">การวัดวิเคราะห์ตัวชี้วัด </w:t>
      </w:r>
      <w:r w:rsidR="004D7B9E">
        <w:rPr>
          <w:rFonts w:ascii="TH SarabunPSK" w:eastAsia="Sarabun" w:hAnsi="TH SarabunPSK" w:cs="TH SarabunPSK"/>
          <w:b/>
          <w:bCs/>
          <w:sz w:val="30"/>
          <w:szCs w:val="30"/>
          <w:highlight w:val="yellow"/>
        </w:rPr>
        <w:t>R</w:t>
      </w:r>
      <w:r w:rsidR="004D7B9E">
        <w:rPr>
          <w:rFonts w:ascii="TH SarabunPSK" w:eastAsia="Sarabun" w:hAnsi="TH SarabunPSK" w:cs="TH SarabunPSK" w:hint="cs"/>
          <w:b/>
          <w:bCs/>
          <w:sz w:val="30"/>
          <w:szCs w:val="30"/>
          <w:highlight w:val="yellow"/>
          <w:cs/>
        </w:rPr>
        <w:t>10</w:t>
      </w:r>
      <w:r w:rsidR="004D7B9E" w:rsidRPr="00513F29">
        <w:rPr>
          <w:rFonts w:ascii="TH SarabunPSK" w:eastAsia="Sarabun" w:hAnsi="TH SarabunPSK" w:cs="TH SarabunPSK"/>
          <w:b/>
          <w:bCs/>
          <w:sz w:val="30"/>
          <w:szCs w:val="30"/>
          <w:highlight w:val="yellow"/>
          <w:lang w:val="en-US"/>
        </w:rPr>
        <w:t>_</w:t>
      </w:r>
      <w:r w:rsidR="004D7B9E" w:rsidRPr="00513F29">
        <w:rPr>
          <w:rFonts w:ascii="TH SarabunPSK" w:eastAsia="Sarabun" w:hAnsi="TH SarabunPSK" w:cs="TH SarabunPSK"/>
          <w:b/>
          <w:bCs/>
          <w:sz w:val="30"/>
          <w:szCs w:val="30"/>
          <w:highlight w:val="yellow"/>
          <w:cs/>
        </w:rPr>
        <w:t>วิจัยและพัฒนานวัตกรรม</w:t>
      </w:r>
    </w:p>
    <w:p w:rsidR="004D7B9E" w:rsidRPr="00B315A2" w:rsidRDefault="004D7B9E">
      <w:pPr>
        <w:spacing w:line="240" w:lineRule="auto"/>
        <w:jc w:val="center"/>
        <w:rPr>
          <w:rFonts w:ascii="TH SarabunPSK" w:eastAsia="Sarabun" w:hAnsi="TH SarabunPSK" w:cs="TH SarabunPSK"/>
          <w:b/>
          <w:sz w:val="30"/>
          <w:szCs w:val="30"/>
          <w:highlight w:val="yellow"/>
        </w:rPr>
      </w:pPr>
    </w:p>
    <w:tbl>
      <w:tblPr>
        <w:tblStyle w:val="11"/>
        <w:tblW w:w="1346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8"/>
        <w:gridCol w:w="6238"/>
        <w:gridCol w:w="3260"/>
      </w:tblGrid>
      <w:tr w:rsidR="00DB2CEF" w:rsidRPr="00B315A2">
        <w:trPr>
          <w:trHeight w:val="323"/>
        </w:trPr>
        <w:tc>
          <w:tcPr>
            <w:tcW w:w="3969" w:type="dxa"/>
            <w:vMerge w:val="restart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วัตถุประสงค์เชิงยุทธศาสตร์</w:t>
            </w:r>
          </w:p>
        </w:tc>
        <w:tc>
          <w:tcPr>
            <w:tcW w:w="9498" w:type="dxa"/>
            <w:gridSpan w:val="2"/>
          </w:tcPr>
          <w:p w:rsidR="00DB2CEF" w:rsidRPr="00B315A2" w:rsidRDefault="009339EF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M5_</w:t>
            </w: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ยกระดับการบริหารจัดการทางการแพทย์และสาธารณสุขมุ่งสู่องค์กรที่มีสมรรถนะสูง</w:t>
            </w:r>
          </w:p>
        </w:tc>
      </w:tr>
      <w:tr w:rsidR="00DB2CEF" w:rsidRPr="00B315A2">
        <w:trPr>
          <w:trHeight w:val="322"/>
        </w:trPr>
        <w:tc>
          <w:tcPr>
            <w:tcW w:w="3969" w:type="dxa"/>
            <w:vMerge/>
            <w:vAlign w:val="center"/>
          </w:tcPr>
          <w:p w:rsidR="00DB2CEF" w:rsidRPr="00B315A2" w:rsidRDefault="00DB2C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9498" w:type="dxa"/>
            <w:gridSpan w:val="2"/>
          </w:tcPr>
          <w:p w:rsidR="00DB2CEF" w:rsidRPr="00B315A2" w:rsidRDefault="009339EF">
            <w:pPr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เป้าประสงค์เชิงยุทธศาสตร์ :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 xml:space="preserve"> ลดอัตราการเจ็บป่วย ลดอัตราการพิการ ลดอัตราตาย และเพิ่มคุณภาพชีวิตในโรคยุทธศาสตร์ที่สำคัญ</w:t>
            </w:r>
          </w:p>
        </w:tc>
      </w:tr>
      <w:tr w:rsidR="00DB2CEF" w:rsidRPr="00B315A2">
        <w:trPr>
          <w:trHeight w:val="322"/>
        </w:trPr>
        <w:tc>
          <w:tcPr>
            <w:tcW w:w="3969" w:type="dxa"/>
            <w:vMerge w:val="restart"/>
          </w:tcPr>
          <w:p w:rsidR="00DB2CEF" w:rsidRPr="00B315A2" w:rsidRDefault="009339EF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1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. เผยแพร่และประยุกต์ใช้งานวิจัยและพัฒนา</w:t>
            </w:r>
          </w:p>
          <w:p w:rsidR="00DB2CEF" w:rsidRPr="00B315A2" w:rsidRDefault="009339EF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2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. เผยแพร่และประยุกต์ใช้นวัตกรรม</w:t>
            </w:r>
          </w:p>
          <w:p w:rsidR="00DB2CEF" w:rsidRPr="00B315A2" w:rsidRDefault="009339EF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3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.เป็นแหล่งบริหารจัดการงานวิจัยคลินิกที่มีประสิทธิภาพ</w:t>
            </w:r>
          </w:p>
          <w:p w:rsidR="00DB2CEF" w:rsidRPr="00B315A2" w:rsidRDefault="009339EF">
            <w:pPr>
              <w:jc w:val="both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4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.</w:t>
            </w: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อาสาสมัครที่เข้าร่วมการวิจัยได้รับการคุ้มครองศักดิ์ศรี ความปลอดภัย และมีความเป็นอยู่ที่ดีนักวิจัยได้รับการสนับสนุนให้ได้ทำการศึกษาวิจัยและสำนักงานจริยธรรมวิจัยในมนุษย์ รพ. ขอนแก่น เป็นต้นแบบสำนักงานฯของกระทรวงสาธารณสุข</w:t>
            </w:r>
          </w:p>
        </w:tc>
        <w:tc>
          <w:tcPr>
            <w:tcW w:w="6238" w:type="dxa"/>
          </w:tcPr>
          <w:p w:rsidR="00DB2CEF" w:rsidRPr="00B315A2" w:rsidRDefault="009339EF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KPI 1</w:t>
            </w: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  </w:t>
            </w: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ระดับความสำเร็จของงานวิจัยและนวัตกรรม</w:t>
            </w:r>
          </w:p>
        </w:tc>
        <w:tc>
          <w:tcPr>
            <w:tcW w:w="3260" w:type="dxa"/>
          </w:tcPr>
          <w:p w:rsidR="00DB2CEF" w:rsidRPr="00B315A2" w:rsidRDefault="009339EF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โครงการที่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  :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highlight w:val="yellow"/>
                <w:cs/>
              </w:rPr>
              <w:t>ยังไม่ต้องระบุ..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DB2CEF" w:rsidRPr="00B315A2">
        <w:trPr>
          <w:trHeight w:val="322"/>
        </w:trPr>
        <w:tc>
          <w:tcPr>
            <w:tcW w:w="3969" w:type="dxa"/>
            <w:vMerge/>
          </w:tcPr>
          <w:p w:rsidR="00DB2CEF" w:rsidRPr="00B315A2" w:rsidRDefault="00DB2C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6238" w:type="dxa"/>
          </w:tcPr>
          <w:p w:rsidR="00DB2CEF" w:rsidRPr="00B315A2" w:rsidRDefault="009339EF">
            <w:pPr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OKR1</w:t>
            </w: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1</w:t>
            </w: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 ผลงานวิจัยได้รับการเผยแพร่หรือตีพิมพ์ เพิ่มขึ้นร้อยละ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50</w:t>
            </w: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DB2CEF" w:rsidRPr="00B315A2" w:rsidRDefault="009339EF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OKR1</w:t>
            </w: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</w:t>
            </w: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จำนวน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 xml:space="preserve">sponsor trial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เพิ่มขึ้นร้อยละ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20</w:t>
            </w:r>
          </w:p>
          <w:p w:rsidR="00DB2CEF" w:rsidRPr="00B315A2" w:rsidRDefault="009339EF">
            <w:pPr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OKR1</w:t>
            </w: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3</w:t>
            </w: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 xml:space="preserve">อัตราการร้องเรียนจากอาสาสมัครที่เข้าร่วมการวิจัยเป็น 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 xml:space="preserve">0  </w:t>
            </w:r>
          </w:p>
        </w:tc>
        <w:tc>
          <w:tcPr>
            <w:tcW w:w="3260" w:type="dxa"/>
          </w:tcPr>
          <w:p w:rsidR="00DB2CEF" w:rsidRPr="00B315A2" w:rsidRDefault="00DB2CEF">
            <w:pPr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</w:p>
        </w:tc>
      </w:tr>
    </w:tbl>
    <w:p w:rsidR="00DB2CEF" w:rsidRPr="00B315A2" w:rsidRDefault="00DB2CEF">
      <w:pPr>
        <w:spacing w:line="240" w:lineRule="auto"/>
        <w:rPr>
          <w:rFonts w:ascii="TH SarabunPSK" w:eastAsia="Sarabun" w:hAnsi="TH SarabunPSK" w:cs="TH SarabunPSK"/>
          <w:sz w:val="30"/>
          <w:szCs w:val="30"/>
        </w:rPr>
      </w:pPr>
    </w:p>
    <w:sectPr w:rsidR="00DB2CEF" w:rsidRPr="00B315A2">
      <w:pgSz w:w="15840" w:h="12240" w:orient="landscape"/>
      <w:pgMar w:top="630" w:right="1440" w:bottom="1086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59371C"/>
    <w:multiLevelType w:val="multilevel"/>
    <w:tmpl w:val="FA9CB7C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CEF"/>
    <w:rsid w:val="002658EE"/>
    <w:rsid w:val="004D7B9E"/>
    <w:rsid w:val="00513F29"/>
    <w:rsid w:val="0072677F"/>
    <w:rsid w:val="00792A37"/>
    <w:rsid w:val="00893949"/>
    <w:rsid w:val="009339EF"/>
    <w:rsid w:val="00B315A2"/>
    <w:rsid w:val="00C610FE"/>
    <w:rsid w:val="00DB2CEF"/>
    <w:rsid w:val="00E25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44CC3F-7955-4358-9758-8B1D90EA7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40">
    <w:name w:val="4"/>
    <w:basedOn w:val="a1"/>
    <w:pPr>
      <w:spacing w:line="240" w:lineRule="auto"/>
    </w:pPr>
    <w:tblPr>
      <w:tblStyleRowBandSize w:val="1"/>
      <w:tblStyleColBandSize w:val="1"/>
    </w:tblPr>
  </w:style>
  <w:style w:type="table" w:customStyle="1" w:styleId="30">
    <w:name w:val="3"/>
    <w:basedOn w:val="TableNormal1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10">
    <w:name w:val="ปกติ1"/>
    <w:rsid w:val="00D36DBB"/>
    <w:rPr>
      <w:lang w:val="en-US"/>
    </w:rPr>
  </w:style>
  <w:style w:type="paragraph" w:styleId="a5">
    <w:name w:val="List Paragraph"/>
    <w:basedOn w:val="a"/>
    <w:uiPriority w:val="34"/>
    <w:qFormat/>
    <w:rsid w:val="00D9796F"/>
    <w:pPr>
      <w:spacing w:after="200"/>
      <w:ind w:left="720"/>
      <w:contextualSpacing/>
    </w:pPr>
    <w:rPr>
      <w:rFonts w:asciiTheme="minorHAnsi" w:eastAsiaTheme="minorHAnsi" w:hAnsiTheme="minorHAnsi" w:cstheme="minorBidi"/>
      <w:szCs w:val="28"/>
      <w:lang w:val="en-US"/>
    </w:rPr>
  </w:style>
  <w:style w:type="paragraph" w:styleId="a6">
    <w:name w:val="Normal (Web)"/>
    <w:basedOn w:val="a"/>
    <w:uiPriority w:val="99"/>
    <w:unhideWhenUsed/>
    <w:rsid w:val="00D54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table" w:styleId="a7">
    <w:name w:val="Table Grid"/>
    <w:basedOn w:val="a1"/>
    <w:uiPriority w:val="39"/>
    <w:rsid w:val="00481689"/>
    <w:pPr>
      <w:spacing w:line="240" w:lineRule="auto"/>
    </w:pPr>
    <w:rPr>
      <w:rFonts w:asciiTheme="minorHAnsi" w:eastAsiaTheme="minorHAnsi" w:hAnsiTheme="minorHAnsi" w:cstheme="minorBidi"/>
      <w:szCs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2"/>
    <w:basedOn w:val="TableNormal1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1">
    <w:name w:val="1"/>
    <w:basedOn w:val="TableNormal1"/>
    <w:pPr>
      <w:spacing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751QIHjFNwKovRg2833swYkANQ==">AMUW2mXh2KsUZtqCmToE9TwGzk6XMDTKMKY4pb2kmUlkJfCZ6y3euOecoKN4G1knJkVFp3PgnLw8sWiQG2O3L+YRrm3T6f9Fda/SuQYtZAFetvY5/IMmV5utH4ndeG8ZM31ei3j4o9VkVtQqUe1YzvNDH+jgB7XhKQ==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2022-10-31T04:58:00Z</dcterms:created>
  <dcterms:modified xsi:type="dcterms:W3CDTF">2023-01-27T09:55:00Z</dcterms:modified>
</cp:coreProperties>
</file>